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96" w:rsidRPr="00FA3FDB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Pr="00FA3FDB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CBCS</w:t>
      </w:r>
      <w:r>
        <w:rPr>
          <w:rFonts w:ascii="Times New Roman" w:hAnsi="Times New Roman"/>
          <w:b/>
          <w:color w:val="595959"/>
          <w:sz w:val="24"/>
          <w:szCs w:val="24"/>
        </w:rPr>
        <w:t>: SYLLABUS - SEMESTER WISE (2017-18</w:t>
      </w:r>
      <w:r w:rsidRPr="00FA3FDB">
        <w:rPr>
          <w:rFonts w:ascii="Times New Roman" w:hAnsi="Times New Roman"/>
          <w:b/>
          <w:color w:val="595959"/>
          <w:sz w:val="24"/>
          <w:szCs w:val="24"/>
        </w:rPr>
        <w:t>)</w:t>
      </w:r>
    </w:p>
    <w:p w:rsidR="00BD1B96" w:rsidRPr="00FA3FDB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SECOND YEAR; SEMESTER – III</w:t>
      </w:r>
    </w:p>
    <w:p w:rsidR="00BD1B96" w:rsidRPr="00FA3FDB" w:rsidRDefault="00BD1B96" w:rsidP="00BD1B96">
      <w:pPr>
        <w:pStyle w:val="ListParagraph"/>
        <w:spacing w:after="0"/>
        <w:jc w:val="center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B.A. POLITICAL SCIENCE</w:t>
      </w:r>
    </w:p>
    <w:p w:rsidR="00BD1B96" w:rsidRPr="00FA3FDB" w:rsidRDefault="00BD1B96" w:rsidP="00BD1B96">
      <w:pPr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PAPER-</w:t>
      </w:r>
      <w:proofErr w:type="gramStart"/>
      <w:r w:rsidRPr="00FA3FDB">
        <w:rPr>
          <w:rFonts w:ascii="Times New Roman" w:hAnsi="Times New Roman"/>
          <w:b/>
          <w:color w:val="595959"/>
          <w:sz w:val="24"/>
          <w:szCs w:val="24"/>
        </w:rPr>
        <w:t>III(</w:t>
      </w:r>
      <w:proofErr w:type="gramEnd"/>
      <w:r w:rsidRPr="00FA3FDB">
        <w:rPr>
          <w:rFonts w:ascii="Times New Roman" w:hAnsi="Times New Roman"/>
          <w:b/>
          <w:color w:val="595959"/>
          <w:sz w:val="24"/>
          <w:szCs w:val="24"/>
        </w:rPr>
        <w:t>CORE): INDIAN CONSTITUTION</w:t>
      </w:r>
    </w:p>
    <w:p w:rsidR="00BD1B96" w:rsidRPr="00FA3FDB" w:rsidRDefault="00BD1B96" w:rsidP="00BD1B96">
      <w:pPr>
        <w:spacing w:after="0"/>
        <w:jc w:val="center"/>
        <w:rPr>
          <w:rFonts w:ascii="Times New Roman" w:hAnsi="Times New Roman"/>
          <w:color w:val="595959"/>
          <w:sz w:val="24"/>
          <w:szCs w:val="24"/>
        </w:rPr>
      </w:pPr>
    </w:p>
    <w:p w:rsidR="00BD1B96" w:rsidRPr="00FA3FDB" w:rsidRDefault="00BD1B96" w:rsidP="00BD1B96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Unit-1: The Making of the Constitution </w:t>
      </w:r>
    </w:p>
    <w:p w:rsidR="00BD1B96" w:rsidRPr="00FA3FDB" w:rsidRDefault="00BD1B96" w:rsidP="00BD1B9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The ideological legacy of the Indian National Movement on the Constituent Assembly</w:t>
      </w:r>
    </w:p>
    <w:p w:rsidR="00BD1B96" w:rsidRPr="00FA3FDB" w:rsidRDefault="00BD1B96" w:rsidP="00BD1B9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The Nature and Composition of the  Constituent Assembly</w:t>
      </w:r>
    </w:p>
    <w:p w:rsidR="00BD1B96" w:rsidRPr="00FA3FDB" w:rsidRDefault="00BD1B96" w:rsidP="00BD1B96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Unit-2: Philosophical Premises of the Indian Constitution</w:t>
      </w:r>
    </w:p>
    <w:p w:rsidR="00BD1B96" w:rsidRPr="00FA3FDB" w:rsidRDefault="00BD1B96" w:rsidP="00BD1B9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Preamble: The underlying values of the Indian Constitution</w:t>
      </w:r>
    </w:p>
    <w:p w:rsidR="00BD1B96" w:rsidRPr="00FA3FDB" w:rsidRDefault="00BD1B96" w:rsidP="00BD1B9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Salient features of the Constitution of India</w:t>
      </w:r>
    </w:p>
    <w:p w:rsidR="00BD1B96" w:rsidRPr="00FA3FDB" w:rsidRDefault="00BD1B96" w:rsidP="00BD1B96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Unit-3: Fundamental rights and Directive principles of State Policy</w:t>
      </w:r>
    </w:p>
    <w:p w:rsidR="00BD1B96" w:rsidRPr="00FA3FDB" w:rsidRDefault="00BD1B96" w:rsidP="00BD1B96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Individual and Collective Rights: Limitations on the fundamental Rights</w:t>
      </w:r>
    </w:p>
    <w:p w:rsidR="00BD1B96" w:rsidRPr="00FA3FDB" w:rsidRDefault="00BD1B96" w:rsidP="00BD1B96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Judicial  Interpretation of Fundamental Rights</w:t>
      </w:r>
    </w:p>
    <w:p w:rsidR="00BD1B96" w:rsidRPr="00FA3FDB" w:rsidRDefault="00BD1B96" w:rsidP="00BD1B96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The doctrine of ‘Basic Structure’ of the Constitution: </w:t>
      </w:r>
      <w:proofErr w:type="spellStart"/>
      <w:r w:rsidRPr="00FA3FDB">
        <w:rPr>
          <w:rFonts w:ascii="Times New Roman" w:hAnsi="Times New Roman"/>
          <w:color w:val="595959"/>
          <w:sz w:val="24"/>
          <w:szCs w:val="24"/>
        </w:rPr>
        <w:t>KesavanandaBharathi</w:t>
      </w:r>
      <w:proofErr w:type="spellEnd"/>
      <w:r w:rsidRPr="00FA3FDB">
        <w:rPr>
          <w:rFonts w:ascii="Times New Roman" w:hAnsi="Times New Roman"/>
          <w:color w:val="595959"/>
          <w:sz w:val="24"/>
          <w:szCs w:val="24"/>
        </w:rPr>
        <w:t xml:space="preserve"> Case</w:t>
      </w:r>
    </w:p>
    <w:p w:rsidR="00BD1B96" w:rsidRPr="00FA3FDB" w:rsidRDefault="00BD1B96" w:rsidP="00BD1B96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Unit-4: Indian Federalism</w:t>
      </w:r>
    </w:p>
    <w:p w:rsidR="00BD1B96" w:rsidRPr="00FA3FDB" w:rsidRDefault="00BD1B96" w:rsidP="00BD1B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Unitary and Federal features in the  Indian Constitution </w:t>
      </w:r>
    </w:p>
    <w:p w:rsidR="00BD1B96" w:rsidRPr="00FA3FDB" w:rsidRDefault="00BD1B96" w:rsidP="00BD1B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Tension Areas between the Union and State Governments</w:t>
      </w:r>
    </w:p>
    <w:p w:rsidR="00BD1B96" w:rsidRPr="00FA3FDB" w:rsidRDefault="00BD1B96" w:rsidP="00BD1B96">
      <w:pPr>
        <w:pStyle w:val="ListParagraph"/>
        <w:spacing w:after="120"/>
        <w:ind w:left="1005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Legislative, Administrative and Financial Spheres</w:t>
      </w:r>
    </w:p>
    <w:p w:rsidR="00BD1B96" w:rsidRPr="00FA3FDB" w:rsidRDefault="00BD1B96" w:rsidP="00BD1B96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Unit-5: Working of the Indian Constitution</w:t>
      </w:r>
    </w:p>
    <w:p w:rsidR="00BD1B96" w:rsidRPr="00FA3FDB" w:rsidRDefault="00BD1B96" w:rsidP="00BD1B96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The Values of the Indian Constitution and Ushering of Social Revolution in India</w:t>
      </w:r>
    </w:p>
    <w:p w:rsidR="00BD1B96" w:rsidRPr="00FA3FDB" w:rsidRDefault="00BD1B96" w:rsidP="00BD1B96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The causes for the Ascendency of the Executive over legislature and Judiciary; Major Controversies regarding the Amendments to the Constitution</w:t>
      </w:r>
    </w:p>
    <w:p w:rsidR="00BD1B96" w:rsidRPr="00FA3FDB" w:rsidRDefault="00BD1B96" w:rsidP="00BD1B96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Nature and Role of Higher Judiciary in India; Recent Debates on the mode of appointment of Judges</w:t>
      </w: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Default="00BD1B96" w:rsidP="00BD1B96">
      <w:pPr>
        <w:spacing w:after="0" w:line="240" w:lineRule="auto"/>
        <w:ind w:left="645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>
        <w:rPr>
          <w:rFonts w:ascii="Times New Roman" w:hAnsi="Times New Roman"/>
          <w:b/>
          <w:color w:val="595959"/>
          <w:sz w:val="24"/>
          <w:szCs w:val="24"/>
        </w:rPr>
        <w:t>OUTCOME</w:t>
      </w: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595959"/>
          <w:sz w:val="24"/>
          <w:szCs w:val="24"/>
        </w:rPr>
        <w:t>1.After</w:t>
      </w:r>
      <w:proofErr w:type="gramEnd"/>
      <w:r>
        <w:rPr>
          <w:rFonts w:ascii="Times New Roman" w:hAnsi="Times New Roman"/>
          <w:b/>
          <w:color w:val="595959"/>
          <w:sz w:val="24"/>
          <w:szCs w:val="24"/>
        </w:rPr>
        <w:t xml:space="preserve"> studying this courses, the students were aware of structural and  functional aspects of constitution of India.</w:t>
      </w: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595959"/>
          <w:sz w:val="24"/>
          <w:szCs w:val="24"/>
        </w:rPr>
        <w:t>2.The</w:t>
      </w:r>
      <w:proofErr w:type="gramEnd"/>
      <w:r>
        <w:rPr>
          <w:rFonts w:ascii="Times New Roman" w:hAnsi="Times New Roman"/>
          <w:b/>
          <w:color w:val="595959"/>
          <w:sz w:val="24"/>
          <w:szCs w:val="24"/>
        </w:rPr>
        <w:t xml:space="preserve"> students get much knowledge on historical  background of Indian Constitution.  </w:t>
      </w: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Pr="00FA3FDB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1B96" w:rsidRPr="00FA3FDB" w:rsidRDefault="00BD1B96" w:rsidP="00BD1B96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bookmarkStart w:id="0" w:name="_GoBack"/>
      <w:bookmarkEnd w:id="0"/>
    </w:p>
    <w:sectPr w:rsidR="00BD1B96" w:rsidRPr="00FA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3F4"/>
    <w:multiLevelType w:val="hybridMultilevel"/>
    <w:tmpl w:val="BFEAFB4A"/>
    <w:lvl w:ilvl="0" w:tplc="E8D6EF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60163B6"/>
    <w:multiLevelType w:val="hybridMultilevel"/>
    <w:tmpl w:val="38CE9EF2"/>
    <w:lvl w:ilvl="0" w:tplc="494EB9EE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1624900"/>
    <w:multiLevelType w:val="hybridMultilevel"/>
    <w:tmpl w:val="C1764618"/>
    <w:lvl w:ilvl="0" w:tplc="6B8AFD5A">
      <w:start w:val="1"/>
      <w:numFmt w:val="decimal"/>
      <w:lvlText w:val="%1."/>
      <w:lvlJc w:val="left"/>
      <w:pPr>
        <w:ind w:left="100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923781F"/>
    <w:multiLevelType w:val="hybridMultilevel"/>
    <w:tmpl w:val="90EE9B04"/>
    <w:lvl w:ilvl="0" w:tplc="5A1692F2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CBE65BF"/>
    <w:multiLevelType w:val="hybridMultilevel"/>
    <w:tmpl w:val="3BF8FF82"/>
    <w:lvl w:ilvl="0" w:tplc="E1E4741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96"/>
    <w:rsid w:val="009C3C13"/>
    <w:rsid w:val="00B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9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96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9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96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2017-12-27T05:25:00Z</dcterms:created>
  <dcterms:modified xsi:type="dcterms:W3CDTF">2017-12-27T05:25:00Z</dcterms:modified>
</cp:coreProperties>
</file>